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B1" w:rsidRDefault="004F6EFB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</w:t>
      </w:r>
      <w:r w:rsidR="008C1EB1">
        <w:rPr>
          <w:rFonts w:ascii="Arial" w:hAnsi="Arial"/>
          <w:sz w:val="18"/>
        </w:rPr>
        <w:t xml:space="preserve">  </w:t>
      </w:r>
      <w:r>
        <w:rPr>
          <w:rFonts w:ascii="Arial" w:hAnsi="Arial"/>
          <w:b/>
          <w:sz w:val="18"/>
        </w:rPr>
        <w:t xml:space="preserve">Návrh </w:t>
      </w:r>
      <w:r>
        <w:rPr>
          <w:rFonts w:ascii="Arial" w:hAnsi="Arial"/>
          <w:b/>
          <w:sz w:val="20"/>
        </w:rPr>
        <w:t>na vydanie</w:t>
      </w:r>
      <w:r w:rsidR="008C1EB1">
        <w:rPr>
          <w:rFonts w:ascii="Arial" w:hAnsi="Arial"/>
          <w:b/>
          <w:sz w:val="20"/>
        </w:rPr>
        <w:t xml:space="preserve"> územného rozhodnutia - § 35 SZ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20"/>
        </w:rPr>
        <w:t xml:space="preserve">           </w:t>
      </w:r>
      <w:r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sz w:val="18"/>
        </w:rPr>
        <w:t xml:space="preserve"> -  </w:t>
      </w:r>
      <w:r>
        <w:rPr>
          <w:rFonts w:ascii="Arial" w:hAnsi="Arial"/>
          <w:sz w:val="16"/>
        </w:rPr>
        <w:t>(§ 3 vyhlášky. č. 453/2000 Z.z., ktorou sa vykonávajú niektoré ustanovenia stavebného zákona)</w:t>
      </w:r>
    </w:p>
    <w:p w:rsidR="008C1EB1" w:rsidRPr="007B2FF6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</w:p>
    <w:p w:rsidR="004F6EFB" w:rsidRDefault="004F6EFB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4F6EFB" w:rsidRPr="00650D7A" w:rsidRDefault="004F6EFB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650D7A">
        <w:rPr>
          <w:rFonts w:ascii="Arial" w:hAnsi="Arial"/>
          <w:sz w:val="18"/>
          <w:szCs w:val="18"/>
        </w:rPr>
        <w:t>Obec Veľké Vozokany</w:t>
      </w:r>
    </w:p>
    <w:p w:rsidR="004F6EFB" w:rsidRPr="00650D7A" w:rsidRDefault="004F6EFB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  <w:t>Obecný úrad č. 200</w:t>
      </w:r>
    </w:p>
    <w:p w:rsidR="004F6EFB" w:rsidRPr="00650D7A" w:rsidRDefault="004F6EFB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</w:r>
      <w:r w:rsidRPr="00650D7A">
        <w:rPr>
          <w:rFonts w:ascii="Arial" w:hAnsi="Arial"/>
          <w:sz w:val="18"/>
          <w:szCs w:val="18"/>
        </w:rPr>
        <w:tab/>
        <w:t>951 82  Veľké Vozokany</w:t>
      </w:r>
    </w:p>
    <w:p w:rsidR="004F6EFB" w:rsidRPr="007B2FF6" w:rsidRDefault="004F6EFB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</w:p>
    <w:p w:rsidR="008C1EB1" w:rsidRPr="007B2FF6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  <w:szCs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A)  Navrhovateľ</w:t>
      </w:r>
      <w:r>
        <w:rPr>
          <w:rFonts w:ascii="Arial" w:hAnsi="Arial"/>
          <w:sz w:val="18"/>
        </w:rPr>
        <w:t xml:space="preserve"> :  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C1EB1" w:rsidRDefault="001D2B3D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</w:t>
      </w:r>
      <w:r w:rsidR="008C1EB1">
        <w:rPr>
          <w:rFonts w:ascii="Arial" w:hAnsi="Arial"/>
          <w:sz w:val="18"/>
        </w:rPr>
        <w:t>ytom</w:t>
      </w:r>
      <w:r>
        <w:rPr>
          <w:rFonts w:ascii="Arial" w:hAnsi="Arial"/>
          <w:sz w:val="18"/>
        </w:rPr>
        <w:t xml:space="preserve"> </w:t>
      </w:r>
      <w:r w:rsidR="008C1EB1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 xml:space="preserve"> </w:t>
      </w:r>
      <w:r w:rsidR="008C1EB1">
        <w:rPr>
          <w:rFonts w:ascii="Arial" w:hAnsi="Arial"/>
          <w:sz w:val="18"/>
        </w:rPr>
        <w:t>sídlom:  ulica  ......................................................................č.d.................obec...................................................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zastúpený   splnomocneným zástupcom :..........................................................................................................................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žiada o </w:t>
      </w:r>
      <w:r>
        <w:rPr>
          <w:rFonts w:ascii="Arial" w:hAnsi="Arial"/>
          <w:b/>
          <w:sz w:val="18"/>
        </w:rPr>
        <w:t>vydanie územného rozhodnutia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pre stavbu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6"/>
        </w:rPr>
        <w:t>( uviesť názov stavby - napr. Nákupné stredisko; Autosalón; Výrobný závod pre spracovanie dreva  a pod. ) :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C1EB1" w:rsidRP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18"/>
          <w:szCs w:val="18"/>
        </w:rPr>
      </w:pPr>
      <w:r w:rsidRPr="008C1EB1">
        <w:rPr>
          <w:rFonts w:ascii="Arial" w:hAnsi="Arial"/>
          <w:sz w:val="18"/>
          <w:szCs w:val="18"/>
        </w:rPr>
        <w:t>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.....................................</w:t>
      </w:r>
      <w:r w:rsidRPr="008C1EB1">
        <w:rPr>
          <w:rFonts w:ascii="Arial" w:hAnsi="Arial"/>
          <w:sz w:val="18"/>
          <w:szCs w:val="18"/>
        </w:rPr>
        <w:t>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 rozsahu :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18"/>
        </w:rPr>
        <w:t>- stavebných objektov stavby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6"/>
        </w:rPr>
        <w:t xml:space="preserve">(uviesť staveb. objekty stavby napr.S0 01-Výrobná hala; SO 02-Trafostanica;S0 03-prípojka;..) 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S0.................................................................................................................parc.č...............................................k.ú................................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S0.................................................................................................................parc.č...............................................k.ú................................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S0.................................................................................................................parc.č...............................................k.ú................................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S0.................................................................................................................parc.č...............................................k.ú................................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S0.................................................................................................................parc.č...............................................k.ú................................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S0.................................................................................................................parc.č...............................................k.ú................................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S0.................................................................................................................parc.č...............................................k.ú................................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18"/>
        </w:rPr>
        <w:t>- prevádzkových súborov stavby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6"/>
        </w:rPr>
        <w:t>( uviesť prevádz. súbory napr. PS 01-Výťahy; PS 02-Technológia závodu; PS 03-Trafo..)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PS......................................................................................................................................................................................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PS......................................................................................................................................................................................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PS......................................................................................................................................................................................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PS......................................................................................................................................................................................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na pozemkoch – stavbách - parcelné číslo</w:t>
      </w:r>
      <w:r>
        <w:rPr>
          <w:rFonts w:ascii="Arial" w:hAnsi="Arial"/>
          <w:sz w:val="18"/>
        </w:rPr>
        <w:t xml:space="preserve">  :..............................................................................................................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katastrálne územie                           : 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druhy pozemkov podľa LV                : 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pozemky sa nachádzajú   :  v intraviláne obce  – extraviláne obce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stručný popis a zdôvodnenie návrhu :</w:t>
      </w:r>
      <w:r>
        <w:rPr>
          <w:rFonts w:ascii="Arial" w:hAnsi="Arial"/>
          <w:sz w:val="18"/>
        </w:rPr>
        <w:t xml:space="preserve"> 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charakteristika dotknutého územia :</w:t>
      </w:r>
      <w:r>
        <w:rPr>
          <w:rFonts w:ascii="Arial" w:hAnsi="Arial"/>
          <w:sz w:val="18"/>
        </w:rPr>
        <w:t xml:space="preserve"> 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spôsob doterajšieho využitia územia </w:t>
      </w:r>
      <w:r>
        <w:rPr>
          <w:rFonts w:ascii="Arial" w:hAnsi="Arial"/>
          <w:sz w:val="18"/>
        </w:rPr>
        <w:t>:...........................................................................................................................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účel stavby : </w:t>
      </w: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</w:t>
      </w:r>
    </w:p>
    <w:p w:rsidR="008C1EB1" w:rsidRDefault="008C1EB1" w:rsidP="007D4084">
      <w:pPr>
        <w:widowControl w:val="0"/>
        <w:autoSpaceDE w:val="0"/>
        <w:autoSpaceDN w:val="0"/>
        <w:adjustRightInd w:val="0"/>
        <w:spacing w:line="240" w:lineRule="atLeast"/>
        <w:ind w:left="144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 nebytová stavba- napr. pre výrobu, skladovanie.. – stavba na bývanie</w:t>
      </w:r>
      <w:r w:rsidR="001D2B3D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>-</w:t>
      </w:r>
      <w:r w:rsidR="001D2B3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napr.</w:t>
      </w:r>
      <w:r w:rsidR="001D2B3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trvalé, prechodné..)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doba trvania stavby : </w:t>
      </w: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</w:t>
      </w:r>
    </w:p>
    <w:p w:rsidR="00F6705E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( uviesť, či stavba bude trvalá, alebo dočasná – pri dočasnej aj dobu jej trvania – napr. na 30 rokov.. )</w:t>
      </w:r>
    </w:p>
    <w:p w:rsidR="007B2FF6" w:rsidRDefault="007B2FF6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</w:p>
    <w:p w:rsidR="007B2FF6" w:rsidRDefault="007B2FF6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bookmarkStart w:id="0" w:name="_GoBack"/>
      <w:bookmarkEnd w:id="0"/>
    </w:p>
    <w:p w:rsidR="008C1EB1" w:rsidRPr="00F6705E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8"/>
        </w:rPr>
        <w:lastRenderedPageBreak/>
        <w:t xml:space="preserve">B ) Parcelné čísla pozemkov a stavieb, ktorých sa územné rozhodnutie dotýka + katastrálne územie + uvedenie vlastníckych a iných práv k nim pre navrhovateľa = B1; 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pri líniových stavbách sa parc.č. neuvádzajú, ale je potrebné uviesť opis prebiehajúcich hraníc územia</w:t>
      </w:r>
      <w:r>
        <w:rPr>
          <w:rFonts w:ascii="Arial" w:hAnsi="Arial"/>
          <w:b/>
          <w:sz w:val="18"/>
        </w:rPr>
        <w:t xml:space="preserve"> = B2;</w:t>
      </w:r>
    </w:p>
    <w:p w:rsidR="008C1EB1" w:rsidRDefault="008C1EB1" w:rsidP="008C1EB1">
      <w:pPr>
        <w:pStyle w:val="Zkladntext3"/>
        <w:rPr>
          <w:b/>
        </w:rPr>
      </w:pPr>
      <w:r>
        <w:rPr>
          <w:b/>
        </w:rPr>
        <w:t>B1 :</w:t>
      </w:r>
    </w:p>
    <w:p w:rsidR="008C1EB1" w:rsidRDefault="008C1EB1" w:rsidP="008C1EB1">
      <w:pPr>
        <w:pStyle w:val="Zkladntext3"/>
      </w:pPr>
      <w:r>
        <w:t>- parc.číslo : ........................................................................katastrálne územie :...............................................................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- navrhovateľ má k nemu právo : - vlastnícke na základe Listu vlastníctva č : ................................................................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                                                     - iné právo na základe : .............................................................................................. </w:t>
      </w:r>
    </w:p>
    <w:p w:rsidR="008C1EB1" w:rsidRDefault="008C1EB1" w:rsidP="008C1EB1">
      <w:pPr>
        <w:pStyle w:val="Zkladntext3"/>
      </w:pPr>
      <w:r>
        <w:t>- parc.č. : .............................................................................katastrálne územie : 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- navrhovateľ má k nemu právo : - vlastnícke na základe Listu vlastníctva č. : ..............................................................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                                                     - iné právo na základe : 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- parc.č. : .............................................................................katastrálne územie : 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- navrhovateľ má k nemu právo : - vlastnícke na základe Listu vlastníctva č. : 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                                                     - iné právo na základe : 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- parc.č. : .............................................................................katastrálne územie : 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- navrhovateľ má k nemu právo : - vlastnícke na základe Listu vlastníctva č. : ..............................................................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                                                     - iné právo na základe : .............................................................................................. </w:t>
      </w:r>
    </w:p>
    <w:p w:rsidR="008C1EB1" w:rsidRDefault="008C1EB1" w:rsidP="008C1EB1">
      <w:pPr>
        <w:pStyle w:val="Zkladntext3"/>
      </w:pPr>
      <w:r>
        <w:t>- parc.č. : .............................................................................katastrálne územie : 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- navrhovateľ má k nemu právo : - vlastnícke na základe Listu vlastníctva č. : ..............................................................</w:t>
      </w:r>
    </w:p>
    <w:p w:rsidR="008C1EB1" w:rsidRDefault="008C1EB1" w:rsidP="008C1EB1">
      <w:pPr>
        <w:pStyle w:val="Zkladntext3"/>
      </w:pPr>
      <w:r>
        <w:t xml:space="preserve">                                                           - iné právo na základe : .........................................................................................</w:t>
      </w:r>
    </w:p>
    <w:p w:rsidR="008C1EB1" w:rsidRDefault="008C1EB1" w:rsidP="008C1EB1">
      <w:pPr>
        <w:pStyle w:val="Zkladntext3"/>
        <w:rPr>
          <w:b/>
        </w:rPr>
      </w:pPr>
    </w:p>
    <w:p w:rsidR="008C1EB1" w:rsidRDefault="008C1EB1" w:rsidP="008C1EB1">
      <w:pPr>
        <w:pStyle w:val="Zkladntext3"/>
        <w:rPr>
          <w:b/>
        </w:rPr>
      </w:pPr>
      <w:r>
        <w:rPr>
          <w:b/>
        </w:rPr>
        <w:t>B2 :</w:t>
      </w:r>
      <w:r>
        <w:t xml:space="preserve"> - Líniové stavby, zvlášť rozsiahle stavby s veľkým počtom účastníkov konania – </w:t>
      </w:r>
      <w:r>
        <w:rPr>
          <w:b/>
        </w:rPr>
        <w:t>vymedzenie územia a opis prebiehajúcich hraníc pozemkov :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8C1EB1" w:rsidRDefault="008C1EB1" w:rsidP="008C1EB1">
      <w:pPr>
        <w:pStyle w:val="Zkladntext3"/>
      </w:pPr>
    </w:p>
    <w:p w:rsidR="008C1EB1" w:rsidRDefault="008C1EB1" w:rsidP="008C1EB1">
      <w:pPr>
        <w:pStyle w:val="Zkladntext2"/>
        <w:rPr>
          <w:sz w:val="16"/>
        </w:rPr>
      </w:pPr>
      <w:r>
        <w:rPr>
          <w:b/>
          <w:sz w:val="18"/>
        </w:rPr>
        <w:t>C)</w:t>
      </w:r>
      <w:r>
        <w:rPr>
          <w:sz w:val="18"/>
        </w:rPr>
        <w:t xml:space="preserve">  </w:t>
      </w:r>
      <w:r>
        <w:rPr>
          <w:b/>
          <w:sz w:val="18"/>
        </w:rPr>
        <w:t>Zoznam,  adresy a parcelné čísla pozemkov</w:t>
      </w:r>
      <w:r w:rsidR="001D2B3D">
        <w:rPr>
          <w:b/>
          <w:sz w:val="18"/>
        </w:rPr>
        <w:t xml:space="preserve"> – </w:t>
      </w:r>
      <w:r>
        <w:rPr>
          <w:b/>
          <w:sz w:val="18"/>
        </w:rPr>
        <w:t>stavieb</w:t>
      </w:r>
      <w:r w:rsidR="001D2B3D">
        <w:rPr>
          <w:b/>
          <w:sz w:val="18"/>
        </w:rPr>
        <w:t xml:space="preserve"> </w:t>
      </w:r>
      <w:r>
        <w:rPr>
          <w:b/>
          <w:sz w:val="18"/>
        </w:rPr>
        <w:t>- účastníkov územného konania</w:t>
      </w:r>
      <w:r>
        <w:rPr>
          <w:i/>
        </w:rPr>
        <w:t xml:space="preserve"> </w:t>
      </w:r>
      <w:r>
        <w:rPr>
          <w:sz w:val="16"/>
        </w:rPr>
        <w:t>( § 34 SZ; účastníkmi sú navrhovateľ; vlastníci susedných pozemkov a stavieb na nich, ktorých práva môžu byť rozhodnutím dotknuté; obce; a ten, komu toto postavenie vyplýva z osobitných predpisov – účastníkmi konania nie sú dotknuté orgány št. správy  )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: .............................................................................................................................................p.č................................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0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8C1EB1" w:rsidRP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  <w:r w:rsidRPr="008C1EB1">
        <w:rPr>
          <w:rFonts w:ascii="Arial" w:hAnsi="Arial"/>
          <w:sz w:val="18"/>
        </w:rPr>
        <w:t>.........................................................................................................................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vlastnoručný podpis navrhovateľa – navrhovateľov , u právnických osôb podpis štatutára firmy a odtlačok pečiatky firmy </w:t>
      </w: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F6705E" w:rsidRDefault="00F6705E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i/>
          <w:sz w:val="18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I.  K návrhu na vydanie územného rozhodnutia navrhovateľ pripojí :</w:t>
      </w:r>
    </w:p>
    <w:p w:rsidR="008C1EB1" w:rsidRPr="00045477" w:rsidRDefault="008C1EB1" w:rsidP="008C1E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sz w:val="16"/>
        </w:rPr>
        <w:t>situačný výkres súčasného stavu územia na podklade katastrálnej mapy so zakreslením predmetu územného rozhodnutia a jeho polohy s vyznačením väzieb ( účinkov ) na okolie , ak sa navrhuje umiestnenie stavieb, využitie územia, stavebná uzávera, .....podľa § 3, ods. 2, vyhl.č. 453/2000 Z.z.( líniové stavby , rozsiahle stavby...) aj mapový podklad v mierke 1:10 000 až 1:50</w:t>
      </w:r>
      <w:r w:rsidR="006221C1">
        <w:rPr>
          <w:rFonts w:ascii="Arial" w:hAnsi="Arial"/>
          <w:sz w:val="16"/>
        </w:rPr>
        <w:t xml:space="preserve"> </w:t>
      </w:r>
      <w:r w:rsidRPr="00045477">
        <w:rPr>
          <w:rFonts w:ascii="Arial" w:hAnsi="Arial"/>
          <w:sz w:val="16"/>
        </w:rPr>
        <w:t>000 s vymedzením línie hraníc územia, ktoré je predmetom rozhodnutia a širších vzťahov k okoliu; - v 2 vyhotoveniach;</w:t>
      </w:r>
    </w:p>
    <w:p w:rsidR="008C1EB1" w:rsidRPr="00045477" w:rsidRDefault="008C1EB1" w:rsidP="008C1E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sz w:val="16"/>
        </w:rPr>
        <w:t>dokumentácia pre územné rozhodnutie v 2 vyhotoveniach vypracovaná oprávnenou osobou; v prípadoch, uvedených v § 45 ods. 6 písm.</w:t>
      </w:r>
      <w:r w:rsidR="001D2B3D">
        <w:rPr>
          <w:rFonts w:ascii="Arial" w:hAnsi="Arial"/>
          <w:sz w:val="16"/>
        </w:rPr>
        <w:t xml:space="preserve"> </w:t>
      </w:r>
      <w:r w:rsidRPr="00045477">
        <w:rPr>
          <w:rFonts w:ascii="Arial" w:hAnsi="Arial"/>
          <w:sz w:val="16"/>
        </w:rPr>
        <w:t>a, SZ postačí dokumentácia vypracovaná osobou s príslušným odborným vzdelaním</w:t>
      </w:r>
    </w:p>
    <w:p w:rsidR="008C1EB1" w:rsidRPr="00045477" w:rsidRDefault="008C1EB1" w:rsidP="008C1E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doklady</w:t>
      </w:r>
      <w:r w:rsidRPr="00045477">
        <w:rPr>
          <w:rFonts w:ascii="Arial" w:hAnsi="Arial"/>
          <w:sz w:val="16"/>
        </w:rPr>
        <w:t xml:space="preserve">, ktorými navrhovateľ preukáže, že </w:t>
      </w:r>
      <w:r w:rsidRPr="00045477">
        <w:rPr>
          <w:rFonts w:ascii="Arial" w:hAnsi="Arial"/>
          <w:b/>
          <w:sz w:val="16"/>
        </w:rPr>
        <w:t>je vlastníkom pozemkov alebo stavieb alebo že má k pozemkom či stavbám iné právo</w:t>
      </w:r>
      <w:r w:rsidRPr="00045477">
        <w:rPr>
          <w:rFonts w:ascii="Arial" w:hAnsi="Arial"/>
          <w:sz w:val="16"/>
        </w:rPr>
        <w:t xml:space="preserve">, </w:t>
      </w:r>
      <w:r w:rsidRPr="00045477">
        <w:rPr>
          <w:rFonts w:ascii="Arial" w:hAnsi="Arial"/>
          <w:b/>
          <w:sz w:val="16"/>
        </w:rPr>
        <w:t xml:space="preserve">- </w:t>
      </w:r>
      <w:r w:rsidRPr="006221C1">
        <w:rPr>
          <w:rFonts w:ascii="Arial" w:hAnsi="Arial"/>
          <w:sz w:val="16"/>
        </w:rPr>
        <w:t>list vlastníctva</w:t>
      </w:r>
      <w:r w:rsidRPr="00045477">
        <w:rPr>
          <w:rFonts w:ascii="Arial" w:hAnsi="Arial"/>
          <w:sz w:val="16"/>
        </w:rPr>
        <w:t xml:space="preserve"> pre navrhovateľa – k pozemkom – k stavbám  resp.</w:t>
      </w:r>
      <w:r w:rsidRPr="00045477">
        <w:rPr>
          <w:rFonts w:ascii="Arial" w:hAnsi="Arial"/>
          <w:b/>
          <w:sz w:val="16"/>
        </w:rPr>
        <w:t>- iné právo</w:t>
      </w:r>
      <w:r w:rsidRPr="00045477">
        <w:rPr>
          <w:rFonts w:ascii="Arial" w:hAnsi="Arial"/>
          <w:sz w:val="16"/>
        </w:rPr>
        <w:t xml:space="preserve"> – Nájomná zmluva; Dohoda o zriadení vecného bremena; Zmluva o budúcej kúpnej zmluve;</w:t>
      </w:r>
    </w:p>
    <w:p w:rsidR="008C1EB1" w:rsidRPr="00045477" w:rsidRDefault="008C1EB1" w:rsidP="008C1E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 xml:space="preserve">záverečné stanovisko o posúdení vplyvu stavby alebo činnosti na životné prostredie alebo rozhodnutie zo zisťovacieho konania, </w:t>
      </w:r>
      <w:r w:rsidRPr="00045477">
        <w:rPr>
          <w:rFonts w:ascii="Arial" w:hAnsi="Arial"/>
          <w:sz w:val="16"/>
        </w:rPr>
        <w:t>ak bolo vydané ( zák</w:t>
      </w:r>
      <w:r w:rsidR="007D4084" w:rsidRPr="00045477">
        <w:rPr>
          <w:rFonts w:ascii="Arial" w:hAnsi="Arial"/>
          <w:sz w:val="16"/>
        </w:rPr>
        <w:t xml:space="preserve">on </w:t>
      </w:r>
      <w:r w:rsidRPr="00045477">
        <w:rPr>
          <w:rFonts w:ascii="Arial" w:hAnsi="Arial"/>
          <w:sz w:val="16"/>
        </w:rPr>
        <w:t>č. 127/1994 Zb. v z.n.p. )</w:t>
      </w:r>
    </w:p>
    <w:p w:rsidR="008C1EB1" w:rsidRPr="00045477" w:rsidRDefault="008C1EB1" w:rsidP="008C1E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správny poplatok</w:t>
      </w:r>
      <w:r w:rsidRPr="00045477">
        <w:rPr>
          <w:rFonts w:ascii="Arial" w:hAnsi="Arial"/>
          <w:sz w:val="16"/>
        </w:rPr>
        <w:t>...........................</w:t>
      </w:r>
    </w:p>
    <w:p w:rsidR="008C1EB1" w:rsidRPr="00045477" w:rsidRDefault="008C1EB1" w:rsidP="008C1E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rozhodnutia, stanoviská, vyjadrenia, súhlasy, posúdenia</w:t>
      </w:r>
      <w:r w:rsidRPr="00045477">
        <w:rPr>
          <w:rFonts w:ascii="Arial" w:hAnsi="Arial"/>
          <w:sz w:val="16"/>
        </w:rPr>
        <w:t xml:space="preserve"> alebo iné opatrenia dotknutých orgánov štátnej správy alebo samosprávy  – </w:t>
      </w:r>
      <w:r w:rsidRPr="00045477">
        <w:rPr>
          <w:rFonts w:ascii="Arial" w:hAnsi="Arial"/>
          <w:b/>
          <w:sz w:val="16"/>
        </w:rPr>
        <w:t>nevyhnutný rozsah náležitostí  o r i e n t a č n e   môže  vyznačiť pracovník stavebného úradu</w:t>
      </w:r>
      <w:r w:rsidRPr="00045477">
        <w:rPr>
          <w:rFonts w:ascii="Arial" w:hAnsi="Arial"/>
          <w:sz w:val="16"/>
        </w:rPr>
        <w:t xml:space="preserve">  - napr. :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.1-</w:t>
      </w:r>
      <w:r w:rsidR="008C1EB1" w:rsidRPr="00045477">
        <w:rPr>
          <w:rFonts w:ascii="Arial" w:hAnsi="Arial"/>
          <w:sz w:val="16"/>
        </w:rPr>
        <w:t xml:space="preserve"> stanovisko obce – mesta    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.2</w:t>
      </w:r>
      <w:r w:rsidR="008C1EB1" w:rsidRPr="00045477">
        <w:rPr>
          <w:rFonts w:ascii="Arial" w:hAnsi="Arial"/>
          <w:sz w:val="16"/>
        </w:rPr>
        <w:t xml:space="preserve"> – stanovisko reg. Úrad verej. Zdrav. Nitra;    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.3 –</w:t>
      </w:r>
      <w:r w:rsidR="008C1EB1" w:rsidRPr="00045477">
        <w:rPr>
          <w:rFonts w:ascii="Arial" w:hAnsi="Arial"/>
          <w:sz w:val="16"/>
        </w:rPr>
        <w:t xml:space="preserve"> stanovisko Štátnych lesov š.p.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.3</w:t>
      </w:r>
      <w:r w:rsidR="008C1EB1" w:rsidRPr="00045477">
        <w:rPr>
          <w:rFonts w:ascii="Arial" w:hAnsi="Arial"/>
          <w:sz w:val="16"/>
        </w:rPr>
        <w:t xml:space="preserve"> –súhlas OÚ – KÚ – odb. pozemkový, poľnohosp. a LH</w:t>
      </w:r>
      <w:r w:rsidR="008C1EB1" w:rsidRPr="00045477">
        <w:rPr>
          <w:rFonts w:ascii="Arial" w:hAnsi="Arial"/>
          <w:b/>
          <w:sz w:val="16"/>
        </w:rPr>
        <w:t xml:space="preserve">.;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 xml:space="preserve">.4 </w:t>
      </w:r>
      <w:r w:rsidR="008C1EB1" w:rsidRPr="00045477">
        <w:rPr>
          <w:rFonts w:ascii="Arial" w:hAnsi="Arial"/>
          <w:sz w:val="16"/>
        </w:rPr>
        <w:t>– stanovisko Štátnych lesov š.p</w:t>
      </w:r>
      <w:r w:rsidR="008C1EB1" w:rsidRPr="00045477">
        <w:rPr>
          <w:rFonts w:ascii="Arial" w:hAnsi="Arial"/>
          <w:b/>
          <w:sz w:val="16"/>
        </w:rPr>
        <w:t>. ;</w:t>
      </w:r>
      <w:r w:rsidR="008C1EB1" w:rsidRPr="00045477">
        <w:rPr>
          <w:rFonts w:ascii="Arial" w:hAnsi="Arial"/>
          <w:sz w:val="16"/>
        </w:rPr>
        <w:t xml:space="preserve">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.5</w:t>
      </w:r>
      <w:r w:rsidR="008C1EB1" w:rsidRPr="00045477">
        <w:rPr>
          <w:rFonts w:ascii="Arial" w:hAnsi="Arial"/>
          <w:sz w:val="16"/>
        </w:rPr>
        <w:t xml:space="preserve"> – stanovisko Slovovenského pozemkového fondu Bratislava;    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.6</w:t>
      </w:r>
      <w:r w:rsidR="008C1EB1" w:rsidRPr="00045477">
        <w:rPr>
          <w:rFonts w:ascii="Arial" w:hAnsi="Arial"/>
          <w:sz w:val="16"/>
        </w:rPr>
        <w:t xml:space="preserve"> – stanovisko – posudok Štátnej veterinárnej starostlivosti v Nitre;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.7 -</w:t>
      </w:r>
      <w:r w:rsidR="008C1EB1" w:rsidRPr="00045477">
        <w:rPr>
          <w:rFonts w:ascii="Arial" w:hAnsi="Arial"/>
          <w:sz w:val="16"/>
        </w:rPr>
        <w:t xml:space="preserve">  stanovisko Slovenského vodohosp. podniku š.p.;  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.8</w:t>
      </w:r>
      <w:r w:rsidR="008C1EB1" w:rsidRPr="00045477">
        <w:rPr>
          <w:rFonts w:ascii="Arial" w:hAnsi="Arial"/>
          <w:sz w:val="16"/>
        </w:rPr>
        <w:t xml:space="preserve"> – vyjadr. podľa § 14 vod.zákona od OÚ–odb.ŽP–št. vodnej správy;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.9</w:t>
      </w:r>
      <w:r w:rsidR="008C1EB1" w:rsidRPr="00045477">
        <w:rPr>
          <w:rFonts w:ascii="Arial" w:hAnsi="Arial"/>
          <w:sz w:val="16"/>
        </w:rPr>
        <w:t xml:space="preserve"> -  vyjadrenie OÚ-odb. ŽP – odpadové hospodárstvo;     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.10</w:t>
      </w:r>
      <w:r w:rsidR="008C1EB1" w:rsidRPr="00045477">
        <w:rPr>
          <w:rFonts w:ascii="Arial" w:hAnsi="Arial"/>
          <w:sz w:val="16"/>
        </w:rPr>
        <w:t xml:space="preserve"> – vyjadrenie OÚ-odb. ZP – ochrany prírody;  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.11 –</w:t>
      </w:r>
      <w:r w:rsidR="008C1EB1" w:rsidRPr="00045477">
        <w:rPr>
          <w:rFonts w:ascii="Arial" w:hAnsi="Arial"/>
          <w:sz w:val="16"/>
        </w:rPr>
        <w:t xml:space="preserve"> súhlas s umiestnením  zdrojov znečisťovania ovzdušia – OcÚ; OÚ – odb. ŽP – ochrana ovzdušia ( malé; stredné .zdroje)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.12</w:t>
      </w:r>
      <w:r w:rsidR="008C1EB1" w:rsidRPr="00045477">
        <w:rPr>
          <w:rFonts w:ascii="Arial" w:hAnsi="Arial"/>
          <w:sz w:val="16"/>
        </w:rPr>
        <w:t xml:space="preserve"> -stanovisko OÚ – KÚ – odboru dopravy a CH</w:t>
      </w:r>
      <w:r w:rsidR="008C1EB1" w:rsidRPr="00045477">
        <w:rPr>
          <w:rFonts w:ascii="Arial" w:hAnsi="Arial"/>
          <w:b/>
          <w:sz w:val="16"/>
        </w:rPr>
        <w:t xml:space="preserve">;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 xml:space="preserve">.13 </w:t>
      </w:r>
      <w:r w:rsidR="008C1EB1" w:rsidRPr="00045477">
        <w:rPr>
          <w:rFonts w:ascii="Arial" w:hAnsi="Arial"/>
          <w:sz w:val="16"/>
        </w:rPr>
        <w:t>– stanovisko Slovenskej správy ciest š.p. SaÚ Nitra-Vráble;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.14</w:t>
      </w:r>
      <w:r w:rsidR="008C1EB1" w:rsidRPr="00045477">
        <w:rPr>
          <w:rFonts w:ascii="Arial" w:hAnsi="Arial"/>
          <w:sz w:val="16"/>
        </w:rPr>
        <w:t xml:space="preserve"> - stanovisko Okresného riaditeľstva hasičského a záchranného zboru v Nitre;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.15</w:t>
      </w:r>
      <w:r w:rsidR="008C1EB1" w:rsidRPr="00045477">
        <w:rPr>
          <w:rFonts w:ascii="Arial" w:hAnsi="Arial"/>
          <w:sz w:val="16"/>
        </w:rPr>
        <w:t xml:space="preserve"> – rozhodnutie Krajského pamiatkového úradu v Nitre;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.16</w:t>
      </w:r>
      <w:r w:rsidR="008C1EB1" w:rsidRPr="00045477">
        <w:rPr>
          <w:rFonts w:ascii="Arial" w:hAnsi="Arial"/>
          <w:sz w:val="16"/>
        </w:rPr>
        <w:t xml:space="preserve"> - stanovisko Obvodného banského úradu Bratislava;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.17</w:t>
      </w:r>
      <w:r w:rsidR="008C1EB1" w:rsidRPr="00045477">
        <w:rPr>
          <w:rFonts w:ascii="Arial" w:hAnsi="Arial"/>
          <w:sz w:val="16"/>
        </w:rPr>
        <w:t xml:space="preserve"> -  stanovisko Leteckého úradu Bratislava;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.18</w:t>
      </w:r>
      <w:r w:rsidR="008C1EB1" w:rsidRPr="00045477">
        <w:rPr>
          <w:rFonts w:ascii="Arial" w:hAnsi="Arial"/>
          <w:sz w:val="16"/>
        </w:rPr>
        <w:t xml:space="preserve"> -  vyjadrenie Správy nehnuteľného majetku Bratislava;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.19-</w:t>
      </w:r>
      <w:r w:rsidR="008C1EB1" w:rsidRPr="00045477">
        <w:rPr>
          <w:rFonts w:ascii="Arial" w:hAnsi="Arial"/>
          <w:sz w:val="16"/>
        </w:rPr>
        <w:t xml:space="preserve"> súborné stanovisko Železníc SR v Bratislave;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.20</w:t>
      </w:r>
      <w:r w:rsidR="008C1EB1" w:rsidRPr="00045477">
        <w:rPr>
          <w:rFonts w:ascii="Arial" w:hAnsi="Arial"/>
          <w:sz w:val="16"/>
        </w:rPr>
        <w:t xml:space="preserve"> -vyjadrenie SAV – archeologického ústavu;     </w:t>
      </w: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.21</w:t>
      </w:r>
      <w:r w:rsidR="008C1EB1" w:rsidRPr="00045477">
        <w:rPr>
          <w:rFonts w:ascii="Arial" w:hAnsi="Arial"/>
          <w:sz w:val="16"/>
        </w:rPr>
        <w:t xml:space="preserve"> – iné stanovisko :</w:t>
      </w:r>
    </w:p>
    <w:p w:rsidR="008C1EB1" w:rsidRPr="00045477" w:rsidRDefault="007D4084" w:rsidP="008C1EB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6</w:t>
      </w:r>
      <w:r w:rsidR="008C1EB1" w:rsidRPr="00045477">
        <w:rPr>
          <w:rFonts w:ascii="Arial" w:hAnsi="Arial"/>
          <w:b/>
          <w:sz w:val="16"/>
        </w:rPr>
        <w:t>.22</w:t>
      </w:r>
      <w:r w:rsidR="008C1EB1" w:rsidRPr="00045477">
        <w:rPr>
          <w:rFonts w:ascii="Arial" w:hAnsi="Arial"/>
          <w:sz w:val="16"/>
        </w:rPr>
        <w:t xml:space="preserve"> - súhlas s napojením od správcov inžinierskych vedení : </w:t>
      </w:r>
      <w:r w:rsidRPr="00045477">
        <w:rPr>
          <w:rFonts w:ascii="Arial" w:hAnsi="Arial"/>
          <w:sz w:val="16"/>
        </w:rPr>
        <w:t xml:space="preserve">SPP a.s.;  ZSVS a.s.; </w:t>
      </w:r>
      <w:r w:rsidRPr="00045477">
        <w:rPr>
          <w:rFonts w:ascii="Arial" w:hAnsi="Arial" w:cs="Arial"/>
          <w:sz w:val="16"/>
          <w:szCs w:val="16"/>
        </w:rPr>
        <w:t>ZSE a.s.,</w:t>
      </w:r>
      <w:r w:rsidRPr="00045477">
        <w:rPr>
          <w:rFonts w:ascii="Arial" w:hAnsi="Arial"/>
          <w:sz w:val="16"/>
        </w:rPr>
        <w:t xml:space="preserve"> Západosl. Distribučná a.s. ,...</w:t>
      </w:r>
      <w:r w:rsidR="008C1EB1" w:rsidRPr="00045477">
        <w:rPr>
          <w:rFonts w:ascii="Arial" w:hAnsi="Arial"/>
          <w:sz w:val="16"/>
        </w:rPr>
        <w:t xml:space="preserve">    </w:t>
      </w:r>
    </w:p>
    <w:p w:rsidR="008C1EB1" w:rsidRDefault="008C1EB1" w:rsidP="008C1E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045477">
        <w:rPr>
          <w:rFonts w:ascii="Arial" w:hAnsi="Arial"/>
          <w:b/>
          <w:sz w:val="16"/>
        </w:rPr>
        <w:t>potvrdenie k existencii podzemných vedení od ich správcov</w:t>
      </w:r>
      <w:r w:rsidRPr="00045477">
        <w:rPr>
          <w:rFonts w:ascii="Arial" w:hAnsi="Arial"/>
          <w:sz w:val="16"/>
        </w:rPr>
        <w:t xml:space="preserve"> </w:t>
      </w:r>
      <w:r w:rsidRPr="00045477">
        <w:rPr>
          <w:rFonts w:ascii="Arial" w:hAnsi="Arial"/>
          <w:b/>
          <w:sz w:val="16"/>
        </w:rPr>
        <w:t xml:space="preserve">: </w:t>
      </w:r>
      <w:r w:rsidR="007D4084" w:rsidRPr="00045477">
        <w:rPr>
          <w:rFonts w:ascii="Arial" w:hAnsi="Arial"/>
          <w:sz w:val="16"/>
        </w:rPr>
        <w:t xml:space="preserve">: </w:t>
      </w:r>
      <w:r w:rsidR="007D4084" w:rsidRPr="00045477">
        <w:rPr>
          <w:rFonts w:ascii="Arial" w:hAnsi="Arial" w:cs="Arial"/>
          <w:sz w:val="16"/>
          <w:szCs w:val="16"/>
        </w:rPr>
        <w:t>( ST a.s., ZSE a.s., SPP a.s., eustream a.s., ZSVS a.s.,</w:t>
      </w:r>
      <w:r w:rsidR="007D4084" w:rsidRPr="007D4084">
        <w:rPr>
          <w:rFonts w:ascii="Arial" w:hAnsi="Arial" w:cs="Arial"/>
          <w:sz w:val="16"/>
          <w:szCs w:val="16"/>
        </w:rPr>
        <w:t xml:space="preserve"> Transpetrol, a.s., a </w:t>
      </w:r>
      <w:r w:rsidR="007D4084" w:rsidRPr="007D4084">
        <w:rPr>
          <w:rFonts w:ascii="Arial" w:hAnsi="Arial"/>
          <w:sz w:val="16"/>
        </w:rPr>
        <w:t xml:space="preserve">iní prevádzkovatelia telekom. sietí   </w:t>
      </w:r>
      <w:r w:rsidR="007D4084" w:rsidRPr="007D4084">
        <w:rPr>
          <w:rFonts w:ascii="Arial" w:hAnsi="Arial" w:cs="Arial"/>
          <w:sz w:val="16"/>
          <w:szCs w:val="16"/>
        </w:rPr>
        <w:t>....)</w:t>
      </w:r>
    </w:p>
    <w:p w:rsidR="007D4084" w:rsidRDefault="007D4084" w:rsidP="007D408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D4084" w:rsidRDefault="007D4084" w:rsidP="007D4084">
      <w:pPr>
        <w:jc w:val="center"/>
        <w:rPr>
          <w:rFonts w:ascii="Arial" w:hAnsi="Arial"/>
          <w:sz w:val="16"/>
        </w:rPr>
      </w:pPr>
      <w:r w:rsidRPr="006965E7">
        <w:rPr>
          <w:rFonts w:ascii="Arial" w:hAnsi="Arial" w:cs="Arial"/>
          <w:b/>
          <w:bCs/>
          <w:sz w:val="16"/>
          <w:szCs w:val="16"/>
        </w:rPr>
        <w:t>Stavebný úrad má právo vyžiadať si podľa potreby ďalšie doplňujúce podklady.</w:t>
      </w:r>
    </w:p>
    <w:p w:rsidR="007D4084" w:rsidRPr="007D4084" w:rsidRDefault="007D4084" w:rsidP="007D408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</w:p>
    <w:p w:rsidR="008C1EB1" w:rsidRDefault="008C1EB1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 xml:space="preserve">Poučenie : </w:t>
      </w:r>
      <w:r>
        <w:rPr>
          <w:rFonts w:ascii="Arial" w:hAnsi="Arial"/>
          <w:sz w:val="16"/>
        </w:rPr>
        <w:t>Podľa § 3, ods. 4 vyhl.</w:t>
      </w:r>
      <w:r w:rsidR="00045477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č. 453/2000 Z.z.: </w:t>
      </w:r>
      <w:r>
        <w:rPr>
          <w:rFonts w:ascii="Arial" w:hAnsi="Arial"/>
          <w:i/>
          <w:sz w:val="16"/>
        </w:rPr>
        <w:t>„ K návrhu na vydanie územného rozhodnutia o umiestnení stavby sa podľa miesta, druhu, rozsahu a predpoklada</w:t>
      </w:r>
      <w:r w:rsidR="00045477">
        <w:rPr>
          <w:rFonts w:ascii="Arial" w:hAnsi="Arial"/>
          <w:i/>
          <w:sz w:val="16"/>
        </w:rPr>
        <w:t xml:space="preserve">ných účinkov stavby </w:t>
      </w:r>
      <w:r>
        <w:rPr>
          <w:rFonts w:ascii="Arial" w:hAnsi="Arial"/>
          <w:i/>
          <w:sz w:val="16"/>
        </w:rPr>
        <w:t>prikladá dokumentácia pre územné rozhodnutie v 2 vyhotoveniach, z ktorej textovej a grafickej časti musia byť dostatočne zrejmé najmä :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údaje  o súlade návrhu s územnoplánovacou dokumentáciou, ak bola schválená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urbanistické začlenenie stavby do územia, ktorý pozemok alebo jeho časť má byť určený ako stavebný, navrhované umiestnenie stavby na pozemku s vyznačením jej odstupov od hraníc pozemkov a od sused.</w:t>
      </w:r>
      <w:r w:rsidR="00045477"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t>stavieb včítane výškového vyznačenia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architektonické riešenie stavby, jej hmotové členenie, vzhľad a pôdorysné usporiadanie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údaje o základnom stavebnotechnickom a konštrukčnom riešení stavby vo väzbe na základné  požiadavky stavby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údaje o požiadavkách stavby na zásobovanie energiami a vodou, odvádzanie odpadových vôd, dopravné napojenie vrátane parkovania, zneškodňovanie odpadov a návrh napojenia stavby na dopravné vybavenie územia a jestvujúce siete a zariadenia technického vybavenia územia 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údaje o prevádzke alebo o výrobe vrátane základných technických parametrov navrhovaných technológií a zariadení; údaje o druhoch, kategóriách a množstve odpadov, ktoré vzniknú pri prevádzke alebo výrobe a návrh spôsobu nakladania s nimi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údaje o vplyve stavby, prevádzky alebo výroby na životné prostredie, zdravie ľusí a požiarnu ochranu, vrátane návrhu opatrení na odstránenie alebo minimalizáciu negatívnych účinkov a návrh na zriadenie ochranného pásma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dotknuté ochranné pásma alebo chránené územia, dotknuté pamiatkové rezervácie alebo pamiatkové zóny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návrh ochrany stavby pred škodlivými vplyvmi a účinkami vrátane údajov o vhodnosti geologických, inžinierskogeologických a hydrogeologických požiadaviek na obmedzenie ožiarenia z radónu a ďalších prírodných rádionuklidov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údaje o požiadavkách na stavbu z hľadiska civilnej ochrany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úpravy nezastavaných plôch pozemku a plôch, ktoré budú zazelenané</w:t>
      </w:r>
    </w:p>
    <w:p w:rsidR="008C1EB1" w:rsidRDefault="008C1EB1" w:rsidP="008C1E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rozsah a usporiadanie staveniska</w:t>
      </w:r>
    </w:p>
    <w:p w:rsidR="000670DD" w:rsidRDefault="000670DD" w:rsidP="008C1EB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</w:p>
    <w:sectPr w:rsidR="000670DD" w:rsidSect="00705452">
      <w:headerReference w:type="default" r:id="rId8"/>
      <w:footerReference w:type="default" r:id="rId9"/>
      <w:pgSz w:w="12240" w:h="15840"/>
      <w:pgMar w:top="816" w:right="1417" w:bottom="709" w:left="1417" w:header="709" w:footer="3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D6" w:rsidRDefault="004D1DD6" w:rsidP="00025458">
      <w:r>
        <w:separator/>
      </w:r>
    </w:p>
  </w:endnote>
  <w:endnote w:type="continuationSeparator" w:id="0">
    <w:p w:rsidR="004D1DD6" w:rsidRDefault="004D1DD6" w:rsidP="0002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43" w:rsidRPr="00025458" w:rsidRDefault="00177243" w:rsidP="00025458">
    <w:pPr>
      <w:jc w:val="center"/>
      <w:rPr>
        <w:rFonts w:ascii="Arial" w:hAnsi="Arial" w:cs="Arial"/>
        <w:sz w:val="16"/>
        <w:szCs w:val="16"/>
      </w:rPr>
    </w:pPr>
    <w:r w:rsidRPr="00025458">
      <w:rPr>
        <w:rFonts w:ascii="Arial" w:hAnsi="Arial" w:cs="Arial"/>
        <w:sz w:val="16"/>
        <w:szCs w:val="16"/>
      </w:rPr>
      <w:t xml:space="preserve">Strana </w:t>
    </w:r>
    <w:r w:rsidRPr="00025458">
      <w:rPr>
        <w:rFonts w:ascii="Arial" w:hAnsi="Arial" w:cs="Arial"/>
        <w:sz w:val="16"/>
        <w:szCs w:val="16"/>
      </w:rPr>
      <w:fldChar w:fldCharType="begin"/>
    </w:r>
    <w:r w:rsidRPr="00025458">
      <w:rPr>
        <w:rFonts w:ascii="Arial" w:hAnsi="Arial" w:cs="Arial"/>
        <w:sz w:val="16"/>
        <w:szCs w:val="16"/>
      </w:rPr>
      <w:instrText xml:space="preserve"> PAGE </w:instrText>
    </w:r>
    <w:r w:rsidRPr="00025458">
      <w:rPr>
        <w:rFonts w:ascii="Arial" w:hAnsi="Arial" w:cs="Arial"/>
        <w:sz w:val="16"/>
        <w:szCs w:val="16"/>
      </w:rPr>
      <w:fldChar w:fldCharType="separate"/>
    </w:r>
    <w:r w:rsidR="007B2FF6">
      <w:rPr>
        <w:rFonts w:ascii="Arial" w:hAnsi="Arial" w:cs="Arial"/>
        <w:noProof/>
        <w:sz w:val="16"/>
        <w:szCs w:val="16"/>
      </w:rPr>
      <w:t>1</w:t>
    </w:r>
    <w:r w:rsidRPr="00025458">
      <w:rPr>
        <w:rFonts w:ascii="Arial" w:hAnsi="Arial" w:cs="Arial"/>
        <w:sz w:val="16"/>
        <w:szCs w:val="16"/>
      </w:rPr>
      <w:fldChar w:fldCharType="end"/>
    </w:r>
    <w:r w:rsidRPr="00025458">
      <w:rPr>
        <w:rFonts w:ascii="Arial" w:hAnsi="Arial" w:cs="Arial"/>
        <w:sz w:val="16"/>
        <w:szCs w:val="16"/>
      </w:rPr>
      <w:t xml:space="preserve"> z </w:t>
    </w:r>
    <w:r w:rsidRPr="00025458">
      <w:rPr>
        <w:rFonts w:ascii="Arial" w:hAnsi="Arial" w:cs="Arial"/>
        <w:sz w:val="16"/>
        <w:szCs w:val="16"/>
      </w:rPr>
      <w:fldChar w:fldCharType="begin"/>
    </w:r>
    <w:r w:rsidRPr="00025458">
      <w:rPr>
        <w:rFonts w:ascii="Arial" w:hAnsi="Arial" w:cs="Arial"/>
        <w:sz w:val="16"/>
        <w:szCs w:val="16"/>
      </w:rPr>
      <w:instrText xml:space="preserve"> NUMPAGES  </w:instrText>
    </w:r>
    <w:r w:rsidRPr="00025458">
      <w:rPr>
        <w:rFonts w:ascii="Arial" w:hAnsi="Arial" w:cs="Arial"/>
        <w:sz w:val="16"/>
        <w:szCs w:val="16"/>
      </w:rPr>
      <w:fldChar w:fldCharType="separate"/>
    </w:r>
    <w:r w:rsidR="007B2FF6">
      <w:rPr>
        <w:rFonts w:ascii="Arial" w:hAnsi="Arial" w:cs="Arial"/>
        <w:noProof/>
        <w:sz w:val="16"/>
        <w:szCs w:val="16"/>
      </w:rPr>
      <w:t>3</w:t>
    </w:r>
    <w:r w:rsidRPr="00025458">
      <w:rPr>
        <w:rFonts w:ascii="Arial" w:hAnsi="Arial" w:cs="Arial"/>
        <w:sz w:val="16"/>
        <w:szCs w:val="16"/>
      </w:rPr>
      <w:fldChar w:fldCharType="end"/>
    </w:r>
  </w:p>
  <w:p w:rsidR="00177243" w:rsidRDefault="00177243" w:rsidP="0002545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D6" w:rsidRDefault="004D1DD6" w:rsidP="00025458">
      <w:r>
        <w:separator/>
      </w:r>
    </w:p>
  </w:footnote>
  <w:footnote w:type="continuationSeparator" w:id="0">
    <w:p w:rsidR="004D1DD6" w:rsidRDefault="004D1DD6" w:rsidP="0002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FB" w:rsidRDefault="004F6EFB">
    <w:pPr>
      <w:pStyle w:val="Hlavika"/>
    </w:pPr>
  </w:p>
  <w:p w:rsidR="00177243" w:rsidRDefault="00177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299"/>
    <w:multiLevelType w:val="singleLevel"/>
    <w:tmpl w:val="E92608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E4065B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274DF5"/>
    <w:multiLevelType w:val="singleLevel"/>
    <w:tmpl w:val="10DE72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422429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1B5608"/>
    <w:multiLevelType w:val="singleLevel"/>
    <w:tmpl w:val="95B84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62712CE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7339C3"/>
    <w:multiLevelType w:val="singleLevel"/>
    <w:tmpl w:val="89A04B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3A1FF8"/>
    <w:multiLevelType w:val="multilevel"/>
    <w:tmpl w:val="3D7055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1BE7022"/>
    <w:multiLevelType w:val="hybridMultilevel"/>
    <w:tmpl w:val="4782A8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A07"/>
    <w:rsid w:val="00016F49"/>
    <w:rsid w:val="00025458"/>
    <w:rsid w:val="00045477"/>
    <w:rsid w:val="000670DD"/>
    <w:rsid w:val="00081893"/>
    <w:rsid w:val="00084D6E"/>
    <w:rsid w:val="00175DAA"/>
    <w:rsid w:val="00177243"/>
    <w:rsid w:val="00196342"/>
    <w:rsid w:val="001D2B3D"/>
    <w:rsid w:val="00222E9D"/>
    <w:rsid w:val="00230EE7"/>
    <w:rsid w:val="002330DB"/>
    <w:rsid w:val="002B7B61"/>
    <w:rsid w:val="002F06E4"/>
    <w:rsid w:val="0032279B"/>
    <w:rsid w:val="00342E6B"/>
    <w:rsid w:val="003B2A77"/>
    <w:rsid w:val="0041269A"/>
    <w:rsid w:val="004C2010"/>
    <w:rsid w:val="004D1DD6"/>
    <w:rsid w:val="004F6EFB"/>
    <w:rsid w:val="005A6E73"/>
    <w:rsid w:val="00617854"/>
    <w:rsid w:val="006221C1"/>
    <w:rsid w:val="00650D7A"/>
    <w:rsid w:val="00673154"/>
    <w:rsid w:val="006965E7"/>
    <w:rsid w:val="006C791D"/>
    <w:rsid w:val="007048D8"/>
    <w:rsid w:val="00705452"/>
    <w:rsid w:val="00712C08"/>
    <w:rsid w:val="00727609"/>
    <w:rsid w:val="00752D01"/>
    <w:rsid w:val="007B2FF6"/>
    <w:rsid w:val="007D4084"/>
    <w:rsid w:val="007E30D6"/>
    <w:rsid w:val="008539F6"/>
    <w:rsid w:val="008B56C8"/>
    <w:rsid w:val="008C1EB1"/>
    <w:rsid w:val="00920F49"/>
    <w:rsid w:val="009B2C59"/>
    <w:rsid w:val="009C75E3"/>
    <w:rsid w:val="009D4742"/>
    <w:rsid w:val="00A35B19"/>
    <w:rsid w:val="00B12694"/>
    <w:rsid w:val="00BE2772"/>
    <w:rsid w:val="00C50387"/>
    <w:rsid w:val="00D051C8"/>
    <w:rsid w:val="00D124DD"/>
    <w:rsid w:val="00D4389D"/>
    <w:rsid w:val="00D63348"/>
    <w:rsid w:val="00DB5F85"/>
    <w:rsid w:val="00DD7E15"/>
    <w:rsid w:val="00DE39D5"/>
    <w:rsid w:val="00E03A07"/>
    <w:rsid w:val="00E20B0E"/>
    <w:rsid w:val="00E537C5"/>
    <w:rsid w:val="00E9432B"/>
    <w:rsid w:val="00EB7ACE"/>
    <w:rsid w:val="00ED5CA4"/>
    <w:rsid w:val="00EF4AEC"/>
    <w:rsid w:val="00F61DA3"/>
    <w:rsid w:val="00F62B19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A140B-222C-405C-8A61-C29E4C93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i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sz w:val="18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pPr>
      <w:widowControl w:val="0"/>
      <w:autoSpaceDE w:val="0"/>
      <w:autoSpaceDN w:val="0"/>
      <w:adjustRightInd w:val="0"/>
      <w:spacing w:line="240" w:lineRule="atLeast"/>
      <w:ind w:left="360"/>
      <w:jc w:val="both"/>
    </w:pPr>
    <w:rPr>
      <w:rFonts w:ascii="Arial" w:hAnsi="Arial"/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03A0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54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25458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25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5458"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6965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965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F9063-372A-4507-8E83-D225337B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K R E S N Ý   Ú R A D   N I T R A   ,   odbor životného prostredia</vt:lpstr>
    </vt:vector>
  </TitlesOfParts>
  <Company>rodina</Company>
  <LinksUpToDate>false</LinksUpToDate>
  <CharactersWithSpaces>18409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Ý   Ú R A D   N I T R A   ,   odbor životného prostredia</dc:title>
  <dc:creator>Administrator</dc:creator>
  <cp:lastModifiedBy>Obec Veľké Vozokany</cp:lastModifiedBy>
  <cp:revision>6</cp:revision>
  <cp:lastPrinted>2019-04-15T06:18:00Z</cp:lastPrinted>
  <dcterms:created xsi:type="dcterms:W3CDTF">2023-05-22T06:58:00Z</dcterms:created>
  <dcterms:modified xsi:type="dcterms:W3CDTF">2023-05-22T08:19:00Z</dcterms:modified>
</cp:coreProperties>
</file>